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E26" w:rsidRPr="00E86E26" w:rsidRDefault="00C67F2E" w:rsidP="000E2313">
      <w:pPr>
        <w:rPr>
          <w:rFonts w:ascii="Times New Roman" w:hAnsi="Times New Roman"/>
          <w:b/>
          <w:bCs/>
          <w:sz w:val="20"/>
          <w:szCs w:val="20"/>
        </w:rPr>
      </w:pPr>
      <w:r>
        <w:rPr>
          <w:rFonts w:ascii="Times New Roman" w:hAnsi="Times New Roman"/>
          <w:b/>
          <w:bCs/>
          <w:noProof/>
          <w:sz w:val="20"/>
          <w:szCs w:val="20"/>
          <w:lang w:eastAsia="ru-RU"/>
        </w:rPr>
        <w:drawing>
          <wp:inline distT="0" distB="0" distL="0" distR="0">
            <wp:extent cx="6390005" cy="9034678"/>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390005" cy="9034678"/>
                    </a:xfrm>
                    <a:prstGeom prst="rect">
                      <a:avLst/>
                    </a:prstGeom>
                    <a:noFill/>
                    <a:ln w="9525">
                      <a:noFill/>
                      <a:miter lim="800000"/>
                      <a:headEnd/>
                      <a:tailEnd/>
                    </a:ln>
                  </pic:spPr>
                </pic:pic>
              </a:graphicData>
            </a:graphic>
          </wp:inline>
        </w:drawing>
      </w:r>
    </w:p>
    <w:p w:rsidR="000E2313" w:rsidRPr="00E86E26" w:rsidRDefault="000E2313" w:rsidP="000E2313">
      <w:pPr>
        <w:rPr>
          <w:rFonts w:ascii="Times New Roman" w:hAnsi="Times New Roman"/>
          <w:b/>
          <w:bCs/>
          <w:sz w:val="20"/>
          <w:szCs w:val="20"/>
        </w:rPr>
      </w:pPr>
    </w:p>
    <w:p w:rsidR="000E2313" w:rsidRPr="00E86E26" w:rsidRDefault="000E2313" w:rsidP="00C67F2E">
      <w:pPr>
        <w:jc w:val="center"/>
        <w:rPr>
          <w:rFonts w:ascii="Times New Roman" w:hAnsi="Times New Roman"/>
          <w:sz w:val="20"/>
          <w:szCs w:val="20"/>
        </w:rPr>
      </w:pPr>
      <w:r w:rsidRPr="00E86E26">
        <w:rPr>
          <w:rFonts w:ascii="Times New Roman" w:hAnsi="Times New Roman"/>
          <w:b/>
          <w:bCs/>
          <w:sz w:val="20"/>
          <w:szCs w:val="20"/>
        </w:rPr>
        <w:lastRenderedPageBreak/>
        <w:t>1. Общие положения</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1.1. Трудовые отношения работников регулируются Трудовым кодексом Российской Федерации.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1.2. Настоящие Примерные правила внутреннего трудового распорядка, конкретизируя ст.21 ТК РФ, устанавливают взаимные права и обязанности работодателя и работников, ответственность за их соблюдение и исполнение.</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1.3. Индивидуальные обязанности работников предусматриваются в заключаемых с ними трудовых договорах.</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1.4. Текст Правил внутреннего трудового распорядка вывешивается в организациях на видных местах.</w:t>
      </w:r>
    </w:p>
    <w:p w:rsidR="000E2313" w:rsidRPr="00E86E26" w:rsidRDefault="000E2313" w:rsidP="000E2313">
      <w:pPr>
        <w:rPr>
          <w:rFonts w:ascii="Times New Roman" w:hAnsi="Times New Roman"/>
          <w:sz w:val="20"/>
          <w:szCs w:val="20"/>
        </w:rPr>
      </w:pPr>
      <w:r w:rsidRPr="00E86E26">
        <w:rPr>
          <w:rFonts w:ascii="Times New Roman" w:hAnsi="Times New Roman"/>
          <w:b/>
          <w:bCs/>
          <w:sz w:val="20"/>
          <w:szCs w:val="20"/>
        </w:rPr>
        <w:t>                  2. Основные права и обязанности работодателя:</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Работодатель имеет право:</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вести коллективные переговоры и заключать коллективные договоры;</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поощрять работников за добросовестный эффективный труд;</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привлекать работников к дисциплинарной и материальной ответственности в порядке, установленном Трудовым кодексом, иными федеральными законами;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принимать локальные нормативные акты;</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создавать объединения работодателей в целях представительства и защиты своих интересов и вступать в них;</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Работодатель обязан:</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предоставлять работникам работу, обусловленную трудовым договором;</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обеспечивать безопасность и условия труда, соответствующие государственным нормативным требованиям охраны труда;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обеспечивать работникам равную оплату за труд равной ценности;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xml:space="preserve">- выплачивать в соответствии с Трудовым кодексом, коллективным договором, трудовыми договорами в полном размере причитающуюся работникам заработную плату в следующие дни: </w:t>
      </w:r>
      <w:r w:rsidR="00E86E26" w:rsidRPr="00E86E26">
        <w:rPr>
          <w:rFonts w:ascii="Times New Roman" w:hAnsi="Times New Roman"/>
          <w:sz w:val="20"/>
          <w:szCs w:val="20"/>
        </w:rPr>
        <w:t>1</w:t>
      </w:r>
      <w:r w:rsidRPr="00E86E26">
        <w:rPr>
          <w:rFonts w:ascii="Times New Roman" w:hAnsi="Times New Roman"/>
          <w:sz w:val="20"/>
          <w:szCs w:val="20"/>
        </w:rPr>
        <w:t xml:space="preserve">5 и </w:t>
      </w:r>
      <w:r w:rsidR="00E86E26" w:rsidRPr="00E86E26">
        <w:rPr>
          <w:rFonts w:ascii="Times New Roman" w:hAnsi="Times New Roman"/>
          <w:sz w:val="20"/>
          <w:szCs w:val="20"/>
        </w:rPr>
        <w:t>28</w:t>
      </w:r>
      <w:r w:rsidRPr="00E86E26">
        <w:rPr>
          <w:rFonts w:ascii="Times New Roman" w:hAnsi="Times New Roman"/>
          <w:sz w:val="20"/>
          <w:szCs w:val="20"/>
        </w:rPr>
        <w:t xml:space="preserve"> ежемесячно.</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вести коллективные переговоры, а также заключать коллективный договор в порядке, установленном Трудовым кодексом;</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знакомить работников под роспись с принимаемыми локальными нормативными актами, непосредственно связанными с их трудовой деятельностью;</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xml:space="preserve">-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w:t>
      </w:r>
      <w:r w:rsidRPr="00E86E26">
        <w:rPr>
          <w:rFonts w:ascii="Times New Roman" w:hAnsi="Times New Roman"/>
          <w:sz w:val="20"/>
          <w:szCs w:val="20"/>
        </w:rPr>
        <w:lastRenderedPageBreak/>
        <w:t>права, принимать меры по устранению выявленных нарушений и сообщать о принятых мерах указанным органам и представителям;</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создавать условия, обеспечивающие участие работников в управлении организацией в предусмотренных Трудовым кодексом, иными федеральными законами и коллективным договором формах;</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обеспечивать бытовые нужды работников, связанные с исполнением ими трудовых обязанностей;</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осуществлять обязательное социальное страхование работников в порядке, установленном федеральными законами;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РФ;</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0E2313" w:rsidRPr="00E86E26" w:rsidRDefault="000E2313" w:rsidP="000E2313">
      <w:pPr>
        <w:rPr>
          <w:rFonts w:ascii="Times New Roman" w:hAnsi="Times New Roman"/>
          <w:sz w:val="20"/>
          <w:szCs w:val="20"/>
        </w:rPr>
      </w:pPr>
      <w:r w:rsidRPr="00E86E26">
        <w:rPr>
          <w:rFonts w:ascii="Times New Roman" w:hAnsi="Times New Roman"/>
          <w:b/>
          <w:bCs/>
          <w:sz w:val="20"/>
          <w:szCs w:val="20"/>
        </w:rPr>
        <w:t>                       3. Основные права и обязанности работника.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Работник имеет право на: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заключение, изменение и расторжение трудового договора в порядке и на условиях, которые установлены Трудовым кодексом, иными федеральными законами;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предоставление ему работы, обусловленной трудовым договором;</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рабочее место, соответствующее государственным нормативным требованиям охраны труда и условиям, предусмотренным коллективным договором;</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полную достоверную информацию об условиях труда и требованиях охраны труда на рабочем месте;</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профессиональную подготовку, переподготовку и повышение своей квалификации в порядке, установленном Трудовым кодексом, иными федеральными законами;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участие в управлении организацией в предусмотренных Трудовым кодексом, иными федеральными законами и коллективным договором формах;</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защиту своих трудовых прав, свобод и законных интересов всеми не запрещенными законом способами;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разрешение индивидуальных и коллективных трудовых споров, включая право на забастовку, в порядке, установленном Трудовым кодексом, иными федеральными законами;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иными федеральными законами;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обязательное социальное страхование в случаях, предусмотренных федеральными законами;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на получение квалификационной категории при успешном прохождении аттестации в соответствии с Типовым положением об аттестации педагогических и руководящих работников государственных, муниципальных образовательных организаций;</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lastRenderedPageBreak/>
        <w:t>- получение в установленном порядке досрочной пенсии по старости в связи с педагогической деятельностью работников; бесплатную жилую площадь с отоплением и освещением в сельской местности, рабочих поселках (поселках городского типа);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первоочередное в установленном порядке предоставление жилой площади;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длительный отпуск сроком до одного года не реже, чем через каждые 10 лет непрерывной преподавательской работы в порядке и на условиях, предусмотренных Уставом образовательной организации;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ежемесячную денежную компенсацию для педагогических работников в целях обеспечения их книгоиздательской продукцией и периодическими изданиями;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свободу выбора и использования методик обучения и воспитания, учебных пособий и материалов, учебников, методов оценки знаний воспитанников.</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добросовестно исполнять свои трудовые обязанности, возложенные на него трудовым договором;</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соблюдать правила внутреннего трудового распорядка организации;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соблюдать трудовую дисциплину;</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выполнять установленные нормы труда;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строго выполнять обязанности, возложенные на него трудовым законодательством и Федеральным Законом «Об образовании в Российской Федерации», Уставом образовательной организации, Правилами внутреннего трудового распорядка; требованиями разделов «Должностные обязанности» и «Должен знать» Приказ Министерства здравоохранения и социального развития Р.Ф. от 26.08.2010 г.№761, «Об утверждении Единого квалификационного справочника должностей руководителей, специалистов и служащих.</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 соблюдать требования по охране труда и обеспечению безопасности труда;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 на аттестацию педагогических работников (</w:t>
      </w:r>
      <w:proofErr w:type="spellStart"/>
      <w:r w:rsidRPr="00E86E26">
        <w:rPr>
          <w:rFonts w:ascii="Times New Roman" w:hAnsi="Times New Roman"/>
          <w:sz w:val="20"/>
          <w:szCs w:val="20"/>
        </w:rPr>
        <w:t>ст</w:t>
      </w:r>
      <w:proofErr w:type="spellEnd"/>
      <w:r w:rsidRPr="00E86E26">
        <w:rPr>
          <w:rFonts w:ascii="Times New Roman" w:hAnsi="Times New Roman"/>
          <w:sz w:val="20"/>
          <w:szCs w:val="20"/>
        </w:rPr>
        <w:t xml:space="preserve"> 49 Ф.З. «Об образовании в Российской Федерации»)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1.1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1.2.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аттестационной комиссией, самостоятельно формируемой в организации.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1.3. Проведение аттестации в целях установления квалификационной категории педагогических работников организации, осуществляется аттестационной комиссией, формируемой муниципальными органами исполнительной власти.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1.4.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Педагогический работник обязан:(ст.48 Ф.З.</w:t>
      </w:r>
      <w:r w:rsidR="00C002D3" w:rsidRPr="00E86E26">
        <w:rPr>
          <w:rFonts w:ascii="Times New Roman" w:hAnsi="Times New Roman"/>
          <w:sz w:val="20"/>
          <w:szCs w:val="20"/>
        </w:rPr>
        <w:t xml:space="preserve"> </w:t>
      </w:r>
      <w:r w:rsidRPr="00E86E26">
        <w:rPr>
          <w:rFonts w:ascii="Times New Roman" w:hAnsi="Times New Roman"/>
          <w:sz w:val="20"/>
          <w:szCs w:val="20"/>
        </w:rPr>
        <w:t>«Об образовании в Российской Федерации»)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1. осуществлять свою деятельность на высоком профессиональном уровне, обеспечивать в полном объеме реализацию преподаваемых учебных предметов, в соответствии с утвержденной рабочей программой;</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2)соблюдать правовые, нравственные и этические нормы, следовать требованиям профессиональной этики;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3) уважать честь и достоинство обучающихся и других участников образовательных отношений;</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lastRenderedPageBreak/>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5) применять педагогически обоснованные и обеспечивающие высокое качество образования формы, методы обучения и воспитания;</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7) систематически повышать свой профессиональный уровень;</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8) проходить аттестацию на соответствие занимаемой должности в порядке, установленном законодательством об образовании;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10) проходить в установленном законодательством Российской Федерации порядке обучение и проверку знаний и навыков в области охраны труда;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11) соблюдать Устав организации, правила внутреннего трудового распорядка.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2. Педагогический работник организации,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частью1 статьи 48 Закона «Об образовании в Российской Федерации» № 273-ФЗ, учитывается при прохождении ими аттестации.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w:t>
      </w:r>
      <w:r w:rsidRPr="00E86E26">
        <w:rPr>
          <w:rFonts w:ascii="Times New Roman" w:hAnsi="Times New Roman"/>
          <w:b/>
          <w:bCs/>
          <w:sz w:val="20"/>
          <w:szCs w:val="20"/>
        </w:rPr>
        <w:t> 4. Порядок приема, перевода и увольнения работников</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4.1. Порядок приема на работу:</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4.1.1. Работники реализуют свое право на труд путем заключения трудового договора о работе в организации.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 (ст. 67 ТК РФ).</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4.1.2. При приеме на работу педагогический работник обязан предъявить администрации образовательной организации: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паспорт или иной документ, удостоверяющий личность;</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страховое свидетельство государственного пенсионного страхования;</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документы воинского учета - для военнообязанных;</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lastRenderedPageBreak/>
        <w:t>- медицинское заключение об отсутствии противопоказаний по состоянию здоровья для работы в образовательной организации (ст.213 ТК РФ, Закон «Об образовании»).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Лица, принимаемые на работу, требующую специальных знаний (педагогические, медицинские работники и др.) в соответствии с ТКХ или с Единым тарифно-квалификационным справочником, обязаны предъявить документы, подтверждающие образовательный уровень или профессиональную подготовку.</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xml:space="preserve">Прием на работу в образовательную организацию без предъявления перечисленных документов не допускается. Вместе с тем администрация образовательной организации не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 и </w:t>
      </w:r>
      <w:proofErr w:type="spellStart"/>
      <w:r w:rsidRPr="00E86E26">
        <w:rPr>
          <w:rFonts w:ascii="Times New Roman" w:hAnsi="Times New Roman"/>
          <w:sz w:val="20"/>
          <w:szCs w:val="20"/>
        </w:rPr>
        <w:t>тд</w:t>
      </w:r>
      <w:proofErr w:type="spellEnd"/>
      <w:r w:rsidRPr="00E86E26">
        <w:rPr>
          <w:rFonts w:ascii="Times New Roman" w:hAnsi="Times New Roman"/>
          <w:sz w:val="20"/>
          <w:szCs w:val="20"/>
        </w:rPr>
        <w:t>.).</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4.1.3. Прием на работу оформляется приказом заведующей,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4.1.4.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учредительными документами и иными локальными нормативными актами организации, коллективным договором, соблюдение которых для него обязательно, а именно: Уставом организации, должностной инструкцией, инструкцией по охране труда, правилами по технике безопасности, пожарной безопасности, санитарно-гигиеническими нормативно-правовыми актами образовательной организации.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(ч.2 ст.67 ТК РФ).</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4.1.5. В соответствии с приказом о приеме на работу заведующий обязан вести трудовую книжку на каждого работника, проработавшего в организации свыше пяти дней, если работа в этой организации является для работника основной. Оформление трудовой книжки работнику, принятому на работу впервые, осуществляется работодателем в присутствии работника не позднее недельного срока со дня приема на работу согласно Правилам ведения и хранения трудовых книжек, изготовления бланков трудовой книжки и обеспечения ими работодателей от 16 апреля 2003г. №225.</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Трудовые книжки работников хранятся в организации. Бланки трудовых книжек и вкладышей к ним хранятся в организации как документы строгой отчетности.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Трудовая книжка заведующей хранится в отделе образования.</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С каждой записью, вносимой на основании приказа в трудовую книжку о выполняемой работе, переводе на другую постоянную работу и увольнении, администрация организации обязана ознакомить ее владельца под расписку в личной карточке формы Т-2.</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4.1.6. На каждого работника образовательной организации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работе в образовательной организации, документов, предъявляемых при приеме на работу вместо трудовой книжки, аттестационного листа.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Здесь же хранится один экземпляр письменного трудового договора.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Личное дело работника хранится в образовательной организации, в том числе и после увольнения, до достижения им возраста 75 лет.</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4.2. Перевод на другую работу.</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4.2.1.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Соглашение об изменении определенных сторонами условий трудового договора заключается в письменной форме (ст.72 ТК РФ).</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lastRenderedPageBreak/>
        <w:t>4.2.2. При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(п.5ч.1 ст.77 ТК РФ).</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Запрещается переводить и перемещать работника на работу, противопоказанную ему по состоянию здоровья.</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-до выхода этого работника на работу (ст.72.2 ТК РФ).</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Работника, нуждающегося в переводе на другую работу в соответствии с медицинским заключением,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(ст.73 ТК РФ).</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4.2.3. 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4.3. Прекращение трудового договора.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4.3.1. Прекращение трудового договора может иметь место только по основаниям, предусмотренным законодательством (ст.77 ТК РФ).</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4.3.2. Работник имеет право расторгнуть трудовой договор, заключенный на неопределенный срок, предупредив об этом администрацию письменно за две недели (ст.80 ТК РФ). Течение указанного срока начинается на следующий день после получения работодателем заявления работника об увольнении.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4.3.3. При расторжении трудового договора по уважительным причинам, предусмотренным действующим законодательством, администрация должна расторгнуть трудовой договор в срок, указанный в заявлении работника (ст.80 ТК РФ).</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4.3.4. Независимо от причины прекращения трудового договора администрация образовательной организации обязана: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издать приказ об увольнении работника с указанием статьи, а в необходимых случаях и пункта (части) статьи ТК РФ и послуживший основанием прекращения трудового договора;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выдать работнику в день увольнения оформленную трудовую книжку, а также по заявлению работника копии документов, связанных с работой (ст.62 ТК РФ);</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выплатить работнику в день увольнения все причитающиеся ему суммы.</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Днем увольнения считается последний день работы.</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4.3.5. Запись в трудовую книжку об основании и о причине прекращения трудового договора должна производиться в точном соответствии с формулировками действующего законодательства и со ссылкой на соответствующую статью, часть статьи, пункт статьи Трудового кодекса.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4.3.6. При получении трудовой книжки в связи с увольнением работник расписывается в личной карточке формы Т-2 и в книге учета движения трудовых книжек и вкладышей к ним.</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4.3.7. Увольнение руководителей выборных профсоюзных органов (их заместителей)</w:t>
      </w:r>
      <w:proofErr w:type="gramStart"/>
      <w:r w:rsidRPr="00E86E26">
        <w:rPr>
          <w:rFonts w:ascii="Times New Roman" w:hAnsi="Times New Roman"/>
          <w:sz w:val="20"/>
          <w:szCs w:val="20"/>
        </w:rPr>
        <w:t xml:space="preserve"> ,</w:t>
      </w:r>
      <w:proofErr w:type="gramEnd"/>
      <w:r w:rsidRPr="00E86E26">
        <w:rPr>
          <w:rFonts w:ascii="Times New Roman" w:hAnsi="Times New Roman"/>
          <w:sz w:val="20"/>
          <w:szCs w:val="20"/>
        </w:rPr>
        <w:t xml:space="preserve"> не освобожденных от основной работы по инициативе администрации в соответствии с п.2, п.3, п.5 ст.81 Трудового кодекса допускается только с соблюдением порядка, установленного ст.374,376 Трудового кодекса РФ.</w:t>
      </w:r>
    </w:p>
    <w:p w:rsidR="000E2313" w:rsidRPr="00E86E26" w:rsidRDefault="000E2313" w:rsidP="000E2313">
      <w:pPr>
        <w:rPr>
          <w:rFonts w:ascii="Times New Roman" w:hAnsi="Times New Roman"/>
          <w:sz w:val="20"/>
          <w:szCs w:val="20"/>
        </w:rPr>
      </w:pPr>
      <w:r w:rsidRPr="00E86E26">
        <w:rPr>
          <w:rFonts w:ascii="Times New Roman" w:hAnsi="Times New Roman"/>
          <w:b/>
          <w:bCs/>
          <w:sz w:val="20"/>
          <w:szCs w:val="20"/>
        </w:rPr>
        <w:t>                        5. Рабочее время и время отдыха.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5.1.1. Рабочее время педагогических работников определяется Правилами внутреннего трудового распорядка организации, а также учебным расписанием и должностными обязанностями, возлагаемыми на них Уставом организации, трудовым договором, годовым календарным графиком, графиком сменности.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5.1.2. Для педагогических работников</w:t>
      </w:r>
      <w:r w:rsidRPr="00E86E26">
        <w:rPr>
          <w:rFonts w:ascii="Times New Roman" w:hAnsi="Times New Roman"/>
          <w:b/>
          <w:bCs/>
          <w:sz w:val="20"/>
          <w:szCs w:val="20"/>
        </w:rPr>
        <w:t> </w:t>
      </w:r>
      <w:r w:rsidRPr="00E86E26">
        <w:rPr>
          <w:rFonts w:ascii="Times New Roman" w:hAnsi="Times New Roman"/>
          <w:sz w:val="20"/>
          <w:szCs w:val="20"/>
        </w:rPr>
        <w:t>образовательных организаций устанавливается сокращенная продолжительность рабочего времени. (Федеральный Законом «Об образовании» в Российской Федерации ст.47.п 5., ст.333 Трудового кодекса РФ.</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lastRenderedPageBreak/>
        <w:t>Продолжительность рабочего времени, а также минимальная продолжительность ежегодного оплачиваемого отпуска педагогическим работникам организации устанавливается ТК РФ и иными правовыми актами РФ с учетом особенностей их труда.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5.1.3. Учебная нагрузка педагогического работника оговаривается в трудовом договоре организации.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Объем учебной нагрузки согласно, устанавливается исходя из количества часов по учебному плану, программам, обеспеченности кадрами, других конкретных условий в данной общеобразовательной организации не ограничивается верхним пределом.</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5.1.4. Первоначально оговоренный в трудовом договоре объем учебной нагрузки может быть изменен сторонами, что должно найти отражение в трудовом договоре.</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5.1.5.</w:t>
      </w:r>
      <w:r w:rsidR="00C002D3" w:rsidRPr="00E86E26">
        <w:rPr>
          <w:rFonts w:ascii="Times New Roman" w:hAnsi="Times New Roman"/>
          <w:sz w:val="20"/>
          <w:szCs w:val="20"/>
        </w:rPr>
        <w:t xml:space="preserve"> </w:t>
      </w:r>
      <w:r w:rsidRPr="00E86E26">
        <w:rPr>
          <w:rFonts w:ascii="Times New Roman" w:hAnsi="Times New Roman"/>
          <w:sz w:val="20"/>
          <w:szCs w:val="20"/>
        </w:rPr>
        <w:t>Трудовой договор в соответствии со ст. 93 ТК РФ может быть заключен на условиях работы с учебной нагрузкой менее, чем установлено за ставку заработной платы, в следующих случаях:</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по соглашению между работником и администрацией образовательной организации;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по просьбе беременной женщины или имеющей ребенка в возрасте до 14 лет (ребенка-инвалида до 16 лет), в том числе находящегося на ее попечении, или лица, осуществляющего уход за больным членом семьи в соответствии с медицинским заключением, когда администрация обязана устанавливать им неполный рабочий день или неполную рабочую неделю.</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5.1.6. Уменьшение или увеличение учебной нагрузки педагога в течение учебного года по сравнению с учебной нагрузкой, оговоренной в трудовом договоре возможны только:</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по взаимному согласию сторон;</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по инициативе администрации в случае сокращения количества групп.</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Уменьшение учебной нагрузки в таких случаях следует рассматривать как изменение в организации производства и труда, в связи с чем допускается изменение определенных сторонами условий трудового договора.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5.1.7. Об указанных изменениях работник должен быть поставлен в известность не позднее чем за два месяца.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Если работник не согласен на продолжение работы в новых условиях, то трудовой договор прекращается (п.7 ст.77 ТК РФ).</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5.1.9. Для изменения учебной нагрузки по инициативе администрации согласие работника не требуется в случаях:</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в случае простоя (временной приостановки работы по причинам экономического, технологического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При этом перевод на работу, требующую более низкой квалификации, допускается только с письменного согласия работника (ст. 72.2 ТК РФ).</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5.1.10. Учебная нагрузка педагогическим работникам на новый учебный год устанавливается руководителем учреждения с учетом мнения выборного профсоюзного органа, мнения трудового коллектива (обсуждение нагрузки на педсоветах и др.) до ухода работников в отпуск, но не позднее сроков, за которые они должны быть предупреждены о возможном изменении в объеме учебной нагрузки.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5.1.11. При проведении тарификации педагогических работников на начало нового учебного года объем учебной нагрузки каждого педагога устанавливается приказом руководителя с учетом мнения выборного профсоюзного органа, мнения которого, как коллективного органа, должно быть оформлено в виде решения, принятого на специальном заседании с составлением соответствующего протокола.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5.1.12. При установлении учебной нагрузки на новый учебный год следует иметь в виду, что, как правило:</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у педагогических работников должна сохраняться преемственность групп и объем учебной нагрузки;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lastRenderedPageBreak/>
        <w:t>- объем учебной нагрузки должен быть стабильным на протяжении всего учебного года за исключением случаев, когда уменьшение или увеличение учебной нагрузки в течение учебного года по сравнению с учебной нагрузкой, оговоренной в трудовом договоре возможны только по взаимному согласию сторон; по инициативе администрации в случае уменьшения количества часов по учебным планам и программам, сокращения количества групп.</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5.2.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и утверждается руководителем с учетом мнения выборного профсоюзного органа.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5.2.1. В графики указываются часы работы и перерыв для отдыха и приема пищи.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График сменности объявляется работнику под расписку и вывешивается на видном месте, как правило, не позднее, чем за один месяц до введения его в действие.</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Порядок и место отдыха, приема пищи устанавливаются руководителем с учетом мнения выборного профсоюзного органа организации.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5.3. Работа в выходные и праздничные дни запрещена. Привлечение отдельных работников к работе в выходные и праздничные дни допускается в исключительных случаях, предусмотренных законодательством, с согласия выборного профсоюзного органа, по письменному приказу руководителя.</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5.3.1. Работа в выходной день компенсируется предоставлением другого дня отдыха или по соглашению сторон, в денежной форме, но не менее чем в двойном размере.</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5.3.2. Запрещается привлекать к работе в выходные и праздничные дни беременных женщин и матерей, имеющих детей в возрасте до 3 лет. 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 (ст.113 ТК РФ).</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5.4. Воспитателям запрещается оставлять работу до прихода сменяющего работника. В случае неявки сменяющего работника, заявляет об этом администрации. Администрация обязана принять меры к замене сменщика другим работником и может применять сверхурочные работы только в исключительных случаях и с разрешения выборного профсоюзного органа.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Продолжительность сверхурочной работы не должна превышать для каждого работника 4 часов в течение двух дней подряд и 120 часов в год.</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5.5. 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Руководитель обязан обеспечить точный учет продолжительности сверхурочной работы каждого работника.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5.6. Очередность предоставления ежегодных оплачиваемых отпусков устанавливается администрацией по согласованию с выборным профсоюзном органом, с учетом необходимости обеспечения нормальной работы организации и благоприятных условий для отдыха работников.</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График отпусков составляется на каждый календарный год не позднее, чем за две недели до наступления календарного года и доводится до сведения всех работников. О времени начала отпуска работник должен быть извещен под роспись не позднее, чем за две недели до его начала.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Разделение отпуска, предоставление отпуска по частям, перенос отпуска полностью или частично на другой год, а также отзыв из отпуска допускаются только с согласия работника.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Замена отпуска, части превышающего 28 календарных дней, денежной компенсацией допускается только с письменного заявления работника.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Заработная плата за все время отпуска выплачивается не позднее, чем за три дня до начала отпуска.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5.6.1. Ежегодный оплачиваемый отпуск должен быть продлен или перенесен на другой срок, определяемый работодателем с учетом пожеланий работника: при временной нетрудоспособности работника; при исполнении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в других случаях, предусмотренных трудовым законодательством.</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lastRenderedPageBreak/>
        <w:t>5.6.2.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руководитель по письменному заявлению работника обязан перенести ежегодный оплачиваемый отпуск на другой срок, согласованный с работником (ст.124 ТК РФ).</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5.6.3. Педагогическим работникам запрещается:</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изменять по своему усмотрению расписание занятий и график работы;</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отменять, изменять продолжительность занятий и перерывов между ними;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удалять воспитанников с занятий;</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курить в помещении образовательной организации.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Запрещается:</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созывать в рабочее время собрания, заседания и всякого рода совещания по общественным делам;</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присутствие на занятиях посторонних лиц без разрешения администрации образовательного организации;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входить в группу после начала занятия. Таким правом в исключительных случаях пользуется только руководитель образовательной организации, старший воспитатель;</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делать педагогическим работникам замечания по поводу их работы во время проведения уроков (занятий) и в присутствии обучающихся (воспитанников).</w:t>
      </w:r>
    </w:p>
    <w:p w:rsidR="000E2313" w:rsidRPr="00E86E26" w:rsidRDefault="000E2313" w:rsidP="000E2313">
      <w:pPr>
        <w:rPr>
          <w:rFonts w:ascii="Times New Roman" w:hAnsi="Times New Roman"/>
          <w:sz w:val="20"/>
          <w:szCs w:val="20"/>
        </w:rPr>
      </w:pPr>
      <w:r w:rsidRPr="00E86E26">
        <w:rPr>
          <w:rFonts w:ascii="Times New Roman" w:hAnsi="Times New Roman"/>
          <w:b/>
          <w:bCs/>
          <w:sz w:val="20"/>
          <w:szCs w:val="20"/>
        </w:rPr>
        <w:t>                                  6. Поощрения за успехи в работе</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За добросовестный труд, образцовое выполнение трудовых обязанностей, успехи в обучении и воспитания обучающихся (воспитанников), новаторство в труде и другие достижения в работе применяются следующие формы поощрения работника (ст.191 ТК РФ):</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объявление благодарности;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выдача премии;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награждение ценным подарком;</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награждение почетной грамотой;</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представление к званию лучшего по профессии.</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За особые трудовые заслуги перед обществом и государством работники могут быть представлены к государственным наградам.</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Поощрения объявляются в приказе, доводятся до сведения его коллектива и заносятся в трудовую книжку работника.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и дома отдыха, улучшение жилищных условий и т.п.). Таким работникам предоставляется также преимущество при продвижении по работе.</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За особые трудовые заслуги работники представляются также в вышестоящие органы к поощрению, к награждению орденами, медалями, почетными грамотами, нагрудными значками и к присвоению почетных званий и др.</w:t>
      </w:r>
    </w:p>
    <w:p w:rsidR="000E2313" w:rsidRPr="00E86E26" w:rsidRDefault="000E2313" w:rsidP="000E2313">
      <w:pPr>
        <w:rPr>
          <w:rFonts w:ascii="Times New Roman" w:hAnsi="Times New Roman"/>
          <w:sz w:val="20"/>
          <w:szCs w:val="20"/>
        </w:rPr>
      </w:pPr>
      <w:r w:rsidRPr="00E86E26">
        <w:rPr>
          <w:rFonts w:ascii="Times New Roman" w:hAnsi="Times New Roman"/>
          <w:b/>
          <w:bCs/>
          <w:sz w:val="20"/>
          <w:szCs w:val="20"/>
        </w:rPr>
        <w:t>                                      7. Трудовая дисциплина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7.1. Работники обязаны подчиняться администрации, выполнять ее указания, связанные с трудовой деятельностью, а также приказы и предписания, доводимые с помощью служебных инструкций или объявлений.</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7.2. 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lastRenderedPageBreak/>
        <w:t>7.3. За нарушение трудовой дисциплины (дисциплинарный проступок), то есть неисполнение или ненадлежащее исполнение работником по его вине возложенных на него трудовых обязанностей, администрация имеет право применить следующие дисциплинарные взыскания (ст. 192 ТК РФ):</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-замечание;</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выговор;</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 увольнение по соответствующим основаниям.</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За один дисциплинарный проступок может быть применено только одно дисциплинарное взыскание.</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7.4. Не допускается применение дисциплинарных взысканий, не предусмотренных федеральными законами, уставами и положениями о дисциплине.</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Взыскание должно быть наложено администрацией в соответствии с его уставом, трудовым законодательством.</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7.5. До применения дисциплинарного взыскания администрация должна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7.6.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профсоюзного органа.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7.7. Дисциплинарное расследование нарушений педагогическим работником образовательной организации норм профессионального поведения и (или) устава образовательной организации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образовательного организации,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7.8. Мера дисциплинарного взыскания определяется с учетом тяжести совершенного проступка, обстоятельств, при которых он совершен, предшествующей работы и поведения работника.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Приказ о применении дисциплинарного взыскания с указанием мотивов его применения объявляется работнику, подвергнутому взысканию, под расписку в течение трех рабочих дней со дня его издания, не считая времени отсутствия работника на работе (ст.193 ТК РФ).</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7.9. Запись о дисциплинарном взыскании в трудовой книжке работника не производится, за исключением случаев, когда дисциплинарным взысканием является увольнение (ч.6 ст.193 ТК РФ).</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В случае несогласия работника с наложенным на него дисциплинарным взысканием он вправе обратиться в комиссию по трудовым спорам образовательного организации, в суд, государственную инспекцию труда.</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7.10.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194 ТК РФ).</w:t>
      </w:r>
    </w:p>
    <w:p w:rsidR="000E2313" w:rsidRPr="00E86E26" w:rsidRDefault="000E2313" w:rsidP="000E2313">
      <w:pPr>
        <w:rPr>
          <w:rFonts w:ascii="Times New Roman" w:hAnsi="Times New Roman"/>
          <w:sz w:val="20"/>
          <w:szCs w:val="20"/>
        </w:rPr>
      </w:pPr>
      <w:r w:rsidRPr="00E86E26">
        <w:rPr>
          <w:rFonts w:ascii="Times New Roman" w:hAnsi="Times New Roman"/>
          <w:b/>
          <w:bCs/>
          <w:sz w:val="20"/>
          <w:szCs w:val="20"/>
        </w:rPr>
        <w:t>8. Техника безопасности и производственная санитария</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данного образовательного организации; их нарушение влечет за собой применение дисциплинарных мер взыскания, предусмотренных в главе VII настоящих правил.</w:t>
      </w:r>
    </w:p>
    <w:p w:rsidR="000E2313" w:rsidRPr="00E86E26" w:rsidRDefault="000E2313" w:rsidP="000E2313">
      <w:pPr>
        <w:rPr>
          <w:rFonts w:ascii="Times New Roman" w:hAnsi="Times New Roman"/>
          <w:sz w:val="20"/>
          <w:szCs w:val="20"/>
        </w:rPr>
      </w:pPr>
      <w:r w:rsidRPr="00E86E26">
        <w:rPr>
          <w:rFonts w:ascii="Times New Roman" w:hAnsi="Times New Roman"/>
          <w:sz w:val="20"/>
          <w:szCs w:val="20"/>
        </w:rPr>
        <w:t>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rsidR="0020385E" w:rsidRPr="00E86E26" w:rsidRDefault="000E2313">
      <w:pPr>
        <w:rPr>
          <w:rFonts w:ascii="Times New Roman" w:hAnsi="Times New Roman"/>
          <w:sz w:val="20"/>
          <w:szCs w:val="20"/>
        </w:rPr>
      </w:pPr>
      <w:r w:rsidRPr="00E86E26">
        <w:rPr>
          <w:rFonts w:ascii="Times New Roman" w:hAnsi="Times New Roman"/>
          <w:sz w:val="20"/>
          <w:szCs w:val="20"/>
        </w:rPr>
        <w:t>Заведующий обязан пополнять предписания по технике безопасности, относящиеся к работе, выполняемой подчиненными лицами, и контролировать реализацию таких предписаний.</w:t>
      </w:r>
    </w:p>
    <w:sectPr w:rsidR="0020385E" w:rsidRPr="00E86E26" w:rsidSect="00C002D3">
      <w:pgSz w:w="11906" w:h="16838"/>
      <w:pgMar w:top="851"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F62AE"/>
    <w:rsid w:val="000E2313"/>
    <w:rsid w:val="0020385E"/>
    <w:rsid w:val="004831EC"/>
    <w:rsid w:val="0074357B"/>
    <w:rsid w:val="00C002D3"/>
    <w:rsid w:val="00C67F2E"/>
    <w:rsid w:val="00DF62AE"/>
    <w:rsid w:val="00E86E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313"/>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2313"/>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C67F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7F2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12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982</TotalTime>
  <Pages>11</Pages>
  <Words>5625</Words>
  <Characters>32066</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T</dc:creator>
  <cp:keywords/>
  <dc:description/>
  <cp:lastModifiedBy>Бронислав Степанов</cp:lastModifiedBy>
  <cp:revision>7</cp:revision>
  <cp:lastPrinted>2023-04-13T12:05:00Z</cp:lastPrinted>
  <dcterms:created xsi:type="dcterms:W3CDTF">2022-10-18T14:29:00Z</dcterms:created>
  <dcterms:modified xsi:type="dcterms:W3CDTF">2023-09-28T12:38:00Z</dcterms:modified>
</cp:coreProperties>
</file>